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槐荫区应急管理局2023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总结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2024年工作思路打算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hAnsi="仿宋_GB2312" w:eastAsia="仿宋_GB2312" w:cs="仿宋_GB2312"/>
          <w:bCs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一、2023年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重点</w:t>
      </w:r>
      <w:r>
        <w:rPr>
          <w:rFonts w:hint="eastAsia" w:ascii="黑体" w:hAnsi="黑体" w:eastAsia="黑体" w:cs="黑体"/>
          <w:bCs/>
          <w:sz w:val="32"/>
          <w:szCs w:val="32"/>
        </w:rPr>
        <w:t>工作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开展</w:t>
      </w:r>
      <w:r>
        <w:rPr>
          <w:rFonts w:hint="eastAsia" w:ascii="黑体" w:hAnsi="黑体" w:eastAsia="黑体" w:cs="黑体"/>
          <w:bCs/>
          <w:sz w:val="32"/>
          <w:szCs w:val="32"/>
        </w:rPr>
        <w:t>情况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（一）安全生产责任体系更加清晰严密。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定《区政府领导班子成员2023年安全生产重点工作清单》，高效运行全区“1+14”组织架构，14个安全生产专业委员会实行每月例会制度。强化“泉城安全”综合监管信息平台建设，全区共录入生产经营单位6887家、监管人员1117人。完善安全生产督查、通报、约谈、考核、警示提醒等工作制度，制发《槐荫区安全生产重点工作督查通报》37期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（二）安全生产专项整治持续深入推进。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以“审计式”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TW"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检查服务工作为抓手，围绕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重大事故隐患专项排查整治行动、有限空间作业整治提升、违规电气焊作业和违规施工专项整治、公共体育场馆整治等重点工作，扎实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隐患排查整治和专项检查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。全区共检查生产经营单位8.4万家次，排查整治一般隐患26815项，重大隐患111项。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（三）安全生产教育培训不断强化</w:t>
      </w:r>
      <w:r>
        <w:rPr>
          <w:rFonts w:hint="eastAsia" w:ascii="楷体_GB2312" w:hAnsi="楷体_GB2312" w:eastAsia="楷体_GB2312" w:cs="楷体_GB2312"/>
          <w:sz w:val="32"/>
          <w:szCs w:val="32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“大学习、大培训、大考试”专项行动，252名企业主要负责人和安全总监全部参加考试，参考率和合格率为100%。组织开展“安全生产月”活动，印制发放各类宣传资料11万余份，组织网络知识竞赛答题3万人次，宣讲活动383场，“安全宣传咨询日”现场活动87场。我局被济南市安委会办公室表彰为2023年全市“安全生产月”活动优秀组织单位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caps w:val="0"/>
          <w:smallCaps w:val="0"/>
          <w:color w:val="auto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不断巩固防灾减灾基础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全国防灾减灾宣传周”及“国际减灾日”为契机，组织发放济南市民防灾避险应急手册300余册，济南市灾害民生综合保险明白纸2000余份等，现场解答各类防灾减灾知识300余人次。编制完成《槐荫区地震应急预案》及《槐荫区突发地质灾害应急预案》，完成2处新建地震应急避难场所建设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aps w:val="0"/>
          <w:smallCaps w:val="0"/>
          <w:color w:val="auto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caps w:val="0"/>
          <w:smallCaps w:val="0"/>
          <w:color w:val="auto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全面增强应急处置能力</w:t>
      </w:r>
      <w:r>
        <w:rPr>
          <w:rFonts w:hint="eastAsia" w:ascii="楷体_GB2312" w:hAnsi="楷体_GB2312" w:eastAsia="楷体_GB2312" w:cs="楷体_GB2312"/>
          <w:caps w:val="0"/>
          <w:smallCaps w:val="0"/>
          <w:color w:val="auto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夯实应急救援管理基础，成立各级各类应急救援队伍26支，组建了区、街、村（社区）三级防灭火队伍，修订和编制各专项应急预案24项、基层单位应急预案128项，建立了应急救援联动工作机制，形成上下联通、左右协调的基层应急救援管理体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二、存在的主要问题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一是部分单位思想重视程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度不够。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个别属地街道和行业部门对安全生产工作的复杂性、长期性、艰巨性认识不到位，“安全第一，预防为主”的理念树得不牢，消防、建筑、交通等重点行业领域依然存在潜在的风险隐患，事故时有发生。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二是隐患排查整治不够深入细致。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在开展各类专项整治中，个别部门不同程度存在安全监管走过场、执法检查不精准、问题整治不彻底的问题，典型执法案例公布曝光力度偏低，执法处罚震慑作用发挥不充分。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三是部分企业落实主体责任不到位。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企业自主排查隐患的能力还有差距，安全隐患排查不细致、不彻底，有的生产经营单位自查不能发现问题隐患，有的自查问题集中在规章制度方面，现场查出的安全隐患较少。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三、2024年工作思路打算</w:t>
      </w:r>
    </w:p>
    <w:p>
      <w:pPr>
        <w:pStyle w:val="2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（一）进一步压实安全生产责任。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是严格执行安全生产专业委员会每月例会制度、安全生产重点工作提醒制度，强化工作统筹、协调推动。二是按照“三管三必须”原则，全面压实行业主管和属地管理安全生产责任，定期通报全区安全生产重点工作推进情况并制发督查通报。三是按照“行业相近、业态相似、便于监管”的原则，完善新兴行业领域安全生产工作任务分工，明确新行业、新业态的安全监管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持续深化重点领域安全生产专项整治。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是盯紧盯牢重点行业领域，督促各街道、行业部门、专业委员会加强对本辖区、本行业领域内生产安全事故规律特点的分析研判，持续抓好安全生产各项工作。二是巩固重大事故隐患排查整治2023专项行动成效，持续深入开展各类专项整治。三是持续抓好化工行业安全生产整治提升专项行动，深挖全区危化行业的突出矛盾和重点问题，研究细化政策措施，持续开展整治提升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（三）加大安全生产宣传和教育培训。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一是督促街道、行业部门广泛宣传安全生产政策法规和安全常识，组织开展各类宣讲活动、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“安全宣传咨询日”和安全警示教育活动。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二是督促抓好生产经营单位安全生产教育培训，强化安全生产制度和防范措施落实，着力提升企业人员安全意识、安全素质和事故防范能力。三是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组织辖区企业开展“大学习大培训大考试”活动，确保企业参考率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格率达100%。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加强应急救援体系建设。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全区预案编修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按照《高质量推进全市应急预案体系建设》的通知要求，协助各街道、部门完成职责范围内预案的编制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修订。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完善应急指挥平台建设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推动指挥中心升级改造，优化与区两办值班室、相关部门信息互联互通的流程。加快全区突发事件“可视化”建设，建强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应急通信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保障分队，提高快速反应、统一指挥、协同作战能力。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应急演练。因地制宜根据灾害事故风险特点和易发灾害事故环节，通过桌面推演、实战演练等多种形式开展演练，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预案针对性、可操作性与应急处置能力。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20" w:lineRule="atLeast"/>
        <w:textAlignment w:val="auto"/>
      </w:pPr>
    </w:p>
    <w:p>
      <w:pPr>
        <w:pStyle w:val="4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87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08ADB0-5F7D-477D-AC2D-AAD4FE4F07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53724C-2D9F-499E-BB73-A48B9ADCC8E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AABB1C5-1005-4753-8002-9DEBB44F04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B3171BB-38F6-4C76-A9C8-373F13AF1F4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8ADBFD4-36DF-40C5-B087-31E50A0C6B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4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WNiNDhhN2Y2Y2Q5NjIzODViYjI0MWFmMThiNzQifQ=="/>
  </w:docVars>
  <w:rsids>
    <w:rsidRoot w:val="001C3E5E"/>
    <w:rsid w:val="00003771"/>
    <w:rsid w:val="000053F5"/>
    <w:rsid w:val="000272F1"/>
    <w:rsid w:val="000329D5"/>
    <w:rsid w:val="0004212D"/>
    <w:rsid w:val="000529BD"/>
    <w:rsid w:val="00085673"/>
    <w:rsid w:val="001124FE"/>
    <w:rsid w:val="001179DC"/>
    <w:rsid w:val="00123C03"/>
    <w:rsid w:val="00131B9D"/>
    <w:rsid w:val="00144011"/>
    <w:rsid w:val="00172324"/>
    <w:rsid w:val="001B5200"/>
    <w:rsid w:val="001C3E5E"/>
    <w:rsid w:val="001E54A2"/>
    <w:rsid w:val="001F7E85"/>
    <w:rsid w:val="002175E9"/>
    <w:rsid w:val="002305A4"/>
    <w:rsid w:val="0024777F"/>
    <w:rsid w:val="00252F73"/>
    <w:rsid w:val="0029018F"/>
    <w:rsid w:val="00307375"/>
    <w:rsid w:val="00307774"/>
    <w:rsid w:val="00311ED5"/>
    <w:rsid w:val="0032013F"/>
    <w:rsid w:val="00324B73"/>
    <w:rsid w:val="003776C7"/>
    <w:rsid w:val="00393079"/>
    <w:rsid w:val="003A6C3B"/>
    <w:rsid w:val="003A7AB7"/>
    <w:rsid w:val="003C38A7"/>
    <w:rsid w:val="003D67B7"/>
    <w:rsid w:val="003F4ECE"/>
    <w:rsid w:val="003F7277"/>
    <w:rsid w:val="00400F04"/>
    <w:rsid w:val="0045223F"/>
    <w:rsid w:val="00455B09"/>
    <w:rsid w:val="00460CAB"/>
    <w:rsid w:val="00462D91"/>
    <w:rsid w:val="004764BC"/>
    <w:rsid w:val="00485461"/>
    <w:rsid w:val="004D2A66"/>
    <w:rsid w:val="004D30F1"/>
    <w:rsid w:val="004D3714"/>
    <w:rsid w:val="004D7608"/>
    <w:rsid w:val="004E6F9B"/>
    <w:rsid w:val="0050225F"/>
    <w:rsid w:val="00520FE9"/>
    <w:rsid w:val="00534DC9"/>
    <w:rsid w:val="00576DB1"/>
    <w:rsid w:val="0058511F"/>
    <w:rsid w:val="005923EB"/>
    <w:rsid w:val="005B5690"/>
    <w:rsid w:val="005B70FD"/>
    <w:rsid w:val="005C3E17"/>
    <w:rsid w:val="005D6DC8"/>
    <w:rsid w:val="00605C4F"/>
    <w:rsid w:val="0061738B"/>
    <w:rsid w:val="00685DE1"/>
    <w:rsid w:val="00697936"/>
    <w:rsid w:val="006D410D"/>
    <w:rsid w:val="00717BFA"/>
    <w:rsid w:val="00717DD2"/>
    <w:rsid w:val="0072452D"/>
    <w:rsid w:val="007318AE"/>
    <w:rsid w:val="007330B2"/>
    <w:rsid w:val="00786B3B"/>
    <w:rsid w:val="007A651F"/>
    <w:rsid w:val="007B12CE"/>
    <w:rsid w:val="007B1481"/>
    <w:rsid w:val="007C21A4"/>
    <w:rsid w:val="007C4425"/>
    <w:rsid w:val="007F2B04"/>
    <w:rsid w:val="00801D95"/>
    <w:rsid w:val="008205EE"/>
    <w:rsid w:val="00843576"/>
    <w:rsid w:val="0086609A"/>
    <w:rsid w:val="00882845"/>
    <w:rsid w:val="00887C30"/>
    <w:rsid w:val="008B6181"/>
    <w:rsid w:val="008D0936"/>
    <w:rsid w:val="008D18D1"/>
    <w:rsid w:val="008D5D0C"/>
    <w:rsid w:val="00906CEF"/>
    <w:rsid w:val="00922881"/>
    <w:rsid w:val="00932851"/>
    <w:rsid w:val="00962D97"/>
    <w:rsid w:val="00993449"/>
    <w:rsid w:val="009B583C"/>
    <w:rsid w:val="009E48B0"/>
    <w:rsid w:val="00A078CF"/>
    <w:rsid w:val="00A1110E"/>
    <w:rsid w:val="00A12BA9"/>
    <w:rsid w:val="00A2661E"/>
    <w:rsid w:val="00A30319"/>
    <w:rsid w:val="00A53AAA"/>
    <w:rsid w:val="00A622AF"/>
    <w:rsid w:val="00A83891"/>
    <w:rsid w:val="00A917CC"/>
    <w:rsid w:val="00A939A8"/>
    <w:rsid w:val="00AE2355"/>
    <w:rsid w:val="00B13799"/>
    <w:rsid w:val="00B17AB3"/>
    <w:rsid w:val="00B336CE"/>
    <w:rsid w:val="00B63F93"/>
    <w:rsid w:val="00B7509D"/>
    <w:rsid w:val="00B82A20"/>
    <w:rsid w:val="00B83CBE"/>
    <w:rsid w:val="00B9220E"/>
    <w:rsid w:val="00B92460"/>
    <w:rsid w:val="00B9491D"/>
    <w:rsid w:val="00BC3E85"/>
    <w:rsid w:val="00C0309F"/>
    <w:rsid w:val="00C31B47"/>
    <w:rsid w:val="00C42700"/>
    <w:rsid w:val="00C63911"/>
    <w:rsid w:val="00C67671"/>
    <w:rsid w:val="00C718AB"/>
    <w:rsid w:val="00C83704"/>
    <w:rsid w:val="00C97A18"/>
    <w:rsid w:val="00CB323E"/>
    <w:rsid w:val="00CD3BDF"/>
    <w:rsid w:val="00CD749E"/>
    <w:rsid w:val="00CE2906"/>
    <w:rsid w:val="00CE6F17"/>
    <w:rsid w:val="00D02372"/>
    <w:rsid w:val="00D43318"/>
    <w:rsid w:val="00D86DDD"/>
    <w:rsid w:val="00DB4CA8"/>
    <w:rsid w:val="00DC440D"/>
    <w:rsid w:val="00DD1ABE"/>
    <w:rsid w:val="00DF1222"/>
    <w:rsid w:val="00DF135A"/>
    <w:rsid w:val="00E250E4"/>
    <w:rsid w:val="00E82303"/>
    <w:rsid w:val="00E84F95"/>
    <w:rsid w:val="00E9490B"/>
    <w:rsid w:val="00E96E27"/>
    <w:rsid w:val="00ED4B71"/>
    <w:rsid w:val="00EE060B"/>
    <w:rsid w:val="00F001DB"/>
    <w:rsid w:val="00F43E71"/>
    <w:rsid w:val="00F6133F"/>
    <w:rsid w:val="00F6227C"/>
    <w:rsid w:val="00F669F2"/>
    <w:rsid w:val="00F74FFD"/>
    <w:rsid w:val="00F9104D"/>
    <w:rsid w:val="00FB10C8"/>
    <w:rsid w:val="00FB40ED"/>
    <w:rsid w:val="00FC15A0"/>
    <w:rsid w:val="00FC4C20"/>
    <w:rsid w:val="00FD3AC0"/>
    <w:rsid w:val="012B0DF9"/>
    <w:rsid w:val="071C1AB9"/>
    <w:rsid w:val="0EDD1E36"/>
    <w:rsid w:val="10C25385"/>
    <w:rsid w:val="1BF260EF"/>
    <w:rsid w:val="1FB464F9"/>
    <w:rsid w:val="21476D90"/>
    <w:rsid w:val="26B92AFC"/>
    <w:rsid w:val="2FE54D81"/>
    <w:rsid w:val="325A3952"/>
    <w:rsid w:val="3BB52F69"/>
    <w:rsid w:val="3BC8543C"/>
    <w:rsid w:val="402137AE"/>
    <w:rsid w:val="40216443"/>
    <w:rsid w:val="433320BA"/>
    <w:rsid w:val="45366F73"/>
    <w:rsid w:val="470C4B4B"/>
    <w:rsid w:val="49463453"/>
    <w:rsid w:val="518C6CC0"/>
    <w:rsid w:val="54745318"/>
    <w:rsid w:val="55142657"/>
    <w:rsid w:val="60ED2DD8"/>
    <w:rsid w:val="6F9E0C37"/>
    <w:rsid w:val="71C208B2"/>
    <w:rsid w:val="73184F51"/>
    <w:rsid w:val="75AB227C"/>
    <w:rsid w:val="7681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4"/>
      <w:szCs w:val="24"/>
      <w:lang w:val="en-US" w:eastAsia="zh-CN" w:bidi="ar-SA"/>
    </w:rPr>
  </w:style>
  <w:style w:type="paragraph" w:styleId="4">
    <w:name w:val="heading 2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autoRedefine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link w:val="23"/>
    <w:unhideWhenUsed/>
    <w:qFormat/>
    <w:uiPriority w:val="0"/>
    <w:pPr>
      <w:spacing w:after="120"/>
    </w:pPr>
    <w:rPr>
      <w:rFonts w:ascii="Calibri" w:hAnsi="Calibri"/>
      <w:sz w:val="21"/>
    </w:rPr>
  </w:style>
  <w:style w:type="paragraph" w:styleId="7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302"/>
      </w:tabs>
      <w:jc w:val="center"/>
    </w:pPr>
    <w:rPr>
      <w:rFonts w:ascii="Calibri" w:hAnsi="Calibri" w:eastAsia="黑体" w:cs="Times New Roman"/>
      <w:bCs/>
      <w:caps/>
      <w:szCs w:val="20"/>
    </w:rPr>
  </w:style>
  <w:style w:type="paragraph" w:styleId="12">
    <w:name w:val="Body Text First Indent 2"/>
    <w:basedOn w:val="7"/>
    <w:next w:val="1"/>
    <w:autoRedefine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Char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HtmlNormal"/>
    <w:basedOn w:val="1"/>
    <w:autoRedefine/>
    <w:qFormat/>
    <w:uiPriority w:val="99"/>
    <w:pPr>
      <w:spacing w:before="100" w:beforeAutospacing="1" w:after="100" w:afterAutospacing="1"/>
      <w:jc w:val="left"/>
    </w:pPr>
    <w:rPr>
      <w:rFonts w:eastAsia="仿宋"/>
      <w:kern w:val="0"/>
      <w:sz w:val="24"/>
    </w:rPr>
  </w:style>
  <w:style w:type="character" w:customStyle="1" w:styleId="19">
    <w:name w:val="NormalCharacter"/>
    <w:autoRedefine/>
    <w:qFormat/>
    <w:uiPriority w:val="0"/>
    <w:rPr>
      <w:rFonts w:hint="default" w:ascii="Calibri" w:hAnsi="Calibri" w:cs="Calibri"/>
      <w:kern w:val="2"/>
      <w:sz w:val="21"/>
      <w:szCs w:val="24"/>
      <w:lang w:val="en-US" w:eastAsia="zh-CN" w:bidi="ar-SA"/>
    </w:rPr>
  </w:style>
  <w:style w:type="character" w:customStyle="1" w:styleId="20">
    <w:name w:val="日期 Char"/>
    <w:basedOn w:val="15"/>
    <w:link w:val="8"/>
    <w:autoRedefine/>
    <w:semiHidden/>
    <w:qFormat/>
    <w:uiPriority w:val="99"/>
    <w:rPr>
      <w:rFonts w:ascii="Times New Roman" w:hAnsi="Times New Roman" w:eastAsia="宋体" w:cs="Times New Roman"/>
      <w:sz w:val="34"/>
      <w:szCs w:val="24"/>
    </w:rPr>
  </w:style>
  <w:style w:type="character" w:customStyle="1" w:styleId="21">
    <w:name w:val="页眉 Char"/>
    <w:basedOn w:val="15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 Char"/>
    <w:basedOn w:val="15"/>
    <w:link w:val="6"/>
    <w:autoRedefine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583F-D501-422B-A95D-9081FC2FA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4</Pages>
  <Words>161</Words>
  <Characters>921</Characters>
  <Lines>7</Lines>
  <Paragraphs>2</Paragraphs>
  <TotalTime>2</TotalTime>
  <ScaleCrop>false</ScaleCrop>
  <LinksUpToDate>false</LinksUpToDate>
  <CharactersWithSpaces>1080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2023-06-30T05:01:00Z</dcterms:created>
  <dc:creator>Win</dc:creator>
  <cp:lastModifiedBy>西西</cp:lastModifiedBy>
  <dcterms:modified xsi:type="dcterms:W3CDTF">2024-01-09T02:15:45Z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78262203865D436285D5B4FCB8AA69A8_13</vt:lpwstr>
  </property>
</Properties>
</file>