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600" w:lineRule="atLeast"/>
        <w:jc w:val="center"/>
        <w:rPr>
          <w:rFonts w:hint="default" w:ascii="Times New Roman" w:hAnsi="Times New Roman" w:eastAsia="方正小标宋简体" w:cs="Times New Roman"/>
          <w:b/>
          <w:bCs/>
          <w:sz w:val="44"/>
          <w:szCs w:val="44"/>
        </w:rPr>
      </w:pPr>
    </w:p>
    <w:p>
      <w:pPr>
        <w:adjustRightInd w:val="0"/>
        <w:snapToGrid w:val="0"/>
        <w:spacing w:after="156" w:afterLines="50" w:line="600" w:lineRule="atLeas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槐荫区房屋征收服务中心</w:t>
      </w:r>
    </w:p>
    <w:p>
      <w:pPr>
        <w:adjustRightInd w:val="0"/>
        <w:snapToGrid w:val="0"/>
        <w:spacing w:after="156" w:afterLines="50" w:line="600" w:lineRule="atLeast"/>
        <w:ind w:firstLine="2650" w:firstLineChars="600"/>
        <w:jc w:val="both"/>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2022年工作总结</w:t>
      </w:r>
    </w:p>
    <w:p>
      <w:pPr>
        <w:pStyle w:val="2"/>
        <w:ind w:firstLine="640" w:firstLineChars="200"/>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槐荫区房屋征收服务</w:t>
      </w:r>
      <w:r>
        <w:rPr>
          <w:rFonts w:hint="default" w:ascii="Times New Roman" w:hAnsi="Times New Roman" w:eastAsia="仿宋_GB2312" w:cs="Times New Roman"/>
          <w:kern w:val="2"/>
          <w:sz w:val="32"/>
          <w:szCs w:val="32"/>
          <w:u w:val="none"/>
          <w:lang w:val="en-US" w:eastAsia="zh-CN" w:bidi="ar-SA"/>
        </w:rPr>
        <w:t>中心对照2022年度工作目标任务，完成工作指标，全力推进“中优”战略重点项目，按照节点完成各项目前期准备工作，落实开工项目收尾工作，加快进度进行棚改及重点工程回迁居民办证工作，做好信访维稳，认真受理12345市民热线。</w:t>
      </w:r>
      <w:r>
        <w:rPr>
          <w:rFonts w:hint="default" w:ascii="Times New Roman" w:hAnsi="Times New Roman" w:eastAsia="仿宋_GB2312" w:cs="Times New Roman"/>
          <w:sz w:val="32"/>
          <w:szCs w:val="32"/>
          <w:lang w:val="en-US" w:eastAsia="zh-CN"/>
        </w:rPr>
        <w:t>现将工作总结汇报如下：</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highlight w:val="none"/>
          <w:lang w:val="en-US" w:eastAsia="zh-CN"/>
        </w:rPr>
        <w:t>一</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lang w:val="en-US" w:eastAsia="zh-CN"/>
        </w:rPr>
        <w:t>“高质高效”落实征收工作 全力推进“中优”战略重点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2022年中心共进行了1</w:t>
      </w:r>
      <w:r>
        <w:rPr>
          <w:rFonts w:hint="eastAsia"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lang w:val="en-US" w:eastAsia="zh-CN"/>
        </w:rPr>
        <w:t>个项目征收工作，其中开工项目</w:t>
      </w:r>
      <w:r>
        <w:rPr>
          <w:rFonts w:hint="eastAsia" w:ascii="Times New Roman" w:hAnsi="Times New Roman" w:eastAsia="仿宋_GB2312" w:cs="Times New Roman"/>
          <w:b w:val="0"/>
          <w:bCs w:val="0"/>
          <w:sz w:val="32"/>
          <w:szCs w:val="32"/>
          <w:highlight w:val="none"/>
          <w:lang w:val="en-US" w:eastAsia="zh-CN"/>
        </w:rPr>
        <w:t>9</w:t>
      </w:r>
      <w:r>
        <w:rPr>
          <w:rFonts w:hint="default" w:ascii="Times New Roman" w:hAnsi="Times New Roman" w:eastAsia="仿宋_GB2312" w:cs="Times New Roman"/>
          <w:b w:val="0"/>
          <w:bCs w:val="0"/>
          <w:sz w:val="32"/>
          <w:szCs w:val="32"/>
          <w:highlight w:val="none"/>
          <w:lang w:val="en-US" w:eastAsia="zh-CN"/>
        </w:rPr>
        <w:t>个，收尾项目5个。</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highlight w:val="none"/>
          <w:lang w:val="en-US" w:eastAsia="zh-CN"/>
        </w:rPr>
        <w:t>征收工作再提速 推进“中优”展战略</w:t>
      </w:r>
    </w:p>
    <w:p>
      <w:pPr>
        <w:numPr>
          <w:ilvl w:val="0"/>
          <w:numId w:val="0"/>
        </w:num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highlight w:val="none"/>
          <w:lang w:val="en-US" w:eastAsia="zh-CN"/>
        </w:rPr>
        <w:t>开工项目包含“中优”战略重点</w:t>
      </w:r>
      <w:r>
        <w:rPr>
          <w:rFonts w:hint="default" w:ascii="Times New Roman" w:hAnsi="Times New Roman" w:eastAsia="仿宋_GB2312" w:cs="Times New Roman"/>
          <w:b/>
          <w:bCs/>
          <w:sz w:val="32"/>
          <w:szCs w:val="32"/>
          <w:highlight w:val="none"/>
        </w:rPr>
        <w:t>市立五院周边片</w:t>
      </w:r>
      <w:r>
        <w:rPr>
          <w:rFonts w:hint="default" w:ascii="Times New Roman" w:hAnsi="Times New Roman" w:eastAsia="仿宋_GB2312" w:cs="Times New Roman"/>
          <w:b/>
          <w:bCs/>
          <w:sz w:val="32"/>
          <w:szCs w:val="32"/>
        </w:rPr>
        <w:t>区城市</w:t>
      </w:r>
      <w:r>
        <w:rPr>
          <w:rFonts w:hint="default" w:ascii="Times New Roman" w:hAnsi="Times New Roman" w:eastAsia="仿宋_GB2312" w:cs="Times New Roman"/>
          <w:b/>
          <w:bCs/>
          <w:sz w:val="32"/>
          <w:szCs w:val="32"/>
          <w:lang w:eastAsia="zh-CN"/>
        </w:rPr>
        <w:t>更</w:t>
      </w:r>
      <w:r>
        <w:rPr>
          <w:rFonts w:hint="default" w:ascii="Times New Roman" w:hAnsi="Times New Roman" w:eastAsia="仿宋_GB2312" w:cs="Times New Roman"/>
          <w:b/>
          <w:bCs/>
          <w:sz w:val="32"/>
          <w:szCs w:val="32"/>
        </w:rPr>
        <w:t>新</w:t>
      </w:r>
      <w:r>
        <w:rPr>
          <w:rFonts w:hint="default" w:ascii="Times New Roman" w:hAnsi="Times New Roman" w:eastAsia="仿宋_GB2312" w:cs="Times New Roman"/>
          <w:b/>
          <w:bCs/>
          <w:sz w:val="32"/>
          <w:szCs w:val="32"/>
          <w:lang w:eastAsia="zh-CN"/>
        </w:rPr>
        <w:t>项目</w:t>
      </w:r>
      <w:r>
        <w:rPr>
          <w:rFonts w:hint="default" w:ascii="Times New Roman" w:hAnsi="Times New Roman" w:eastAsia="仿宋_GB2312" w:cs="Times New Roman"/>
          <w:b/>
          <w:bCs/>
          <w:sz w:val="32"/>
          <w:szCs w:val="32"/>
        </w:rPr>
        <w:t>（轨道交通与公交枢纽综合体</w:t>
      </w:r>
      <w:r>
        <w:rPr>
          <w:rFonts w:hint="default" w:ascii="Times New Roman" w:hAnsi="Times New Roman" w:eastAsia="仿宋_GB2312" w:cs="Times New Roman"/>
          <w:b/>
          <w:bCs/>
          <w:sz w:val="32"/>
          <w:szCs w:val="32"/>
          <w:lang w:eastAsia="zh-CN"/>
        </w:rPr>
        <w:t>项目一期</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lang w:val="en-US" w:eastAsia="zh-CN"/>
        </w:rPr>
        <w:t>于</w:t>
      </w:r>
      <w:r>
        <w:rPr>
          <w:rFonts w:hint="default" w:ascii="Times New Roman" w:hAnsi="Times New Roman" w:eastAsia="仿宋_GB2312" w:cs="Times New Roman"/>
          <w:sz w:val="32"/>
          <w:szCs w:val="32"/>
        </w:rPr>
        <w:t>2021</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rPr>
        <w:t>冻结，</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rPr>
        <w:t>2022月6月7日</w:t>
      </w:r>
      <w:r>
        <w:rPr>
          <w:rFonts w:hint="default" w:ascii="Times New Roman" w:hAnsi="Times New Roman" w:eastAsia="仿宋_GB2312" w:cs="Times New Roman"/>
          <w:sz w:val="32"/>
          <w:szCs w:val="32"/>
          <w:lang w:eastAsia="zh-CN"/>
        </w:rPr>
        <w:t>张贴</w:t>
      </w:r>
      <w:r>
        <w:rPr>
          <w:rFonts w:hint="default" w:ascii="Times New Roman" w:hAnsi="Times New Roman" w:eastAsia="仿宋_GB2312" w:cs="Times New Roman"/>
          <w:sz w:val="32"/>
          <w:szCs w:val="32"/>
        </w:rPr>
        <w:t>冻结</w:t>
      </w:r>
      <w:r>
        <w:rPr>
          <w:rFonts w:hint="default" w:ascii="Times New Roman" w:hAnsi="Times New Roman" w:eastAsia="仿宋_GB2312" w:cs="Times New Roman"/>
          <w:sz w:val="32"/>
          <w:szCs w:val="32"/>
          <w:lang w:eastAsia="zh-CN"/>
        </w:rPr>
        <w:t>通告</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eastAsia="zh-CN"/>
        </w:rPr>
        <w:t>征求意见公告。目前，项目规划已审批，已张贴征收决定公告，预评估转正式评估，征收补偿方案、房源情况已确认，已</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eastAsia="zh-CN"/>
        </w:rPr>
        <w:t>房屋征收范围内未登记建筑认定和享受最低保障面积资格认定的初步摸排审查工作。</w:t>
      </w:r>
      <w:r>
        <w:rPr>
          <w:rFonts w:hint="default" w:ascii="Times New Roman" w:hAnsi="Times New Roman" w:eastAsia="仿宋_GB2312" w:cs="Times New Roman"/>
          <w:b/>
          <w:bCs/>
          <w:kern w:val="2"/>
          <w:sz w:val="32"/>
          <w:szCs w:val="32"/>
          <w:lang w:val="en-US" w:eastAsia="zh-CN" w:bidi="ar-SA"/>
        </w:rPr>
        <w:t>万紫巷城市更新项目（槐荫区）</w:t>
      </w:r>
      <w:r>
        <w:rPr>
          <w:rFonts w:hint="default" w:ascii="Times New Roman" w:hAnsi="Times New Roman" w:eastAsia="仿宋_GB2312" w:cs="Times New Roman"/>
          <w:kern w:val="2"/>
          <w:sz w:val="32"/>
          <w:szCs w:val="32"/>
          <w:lang w:val="en-US" w:eastAsia="zh-CN" w:bidi="ar-SA"/>
        </w:rPr>
        <w:t>于</w:t>
      </w:r>
      <w:r>
        <w:rPr>
          <w:rFonts w:hint="default" w:ascii="Times New Roman" w:hAnsi="Times New Roman" w:eastAsia="仿宋_GB2312" w:cs="Times New Roman"/>
          <w:sz w:val="32"/>
          <w:szCs w:val="32"/>
          <w:lang w:val="en-US" w:eastAsia="zh-CN"/>
        </w:rPr>
        <w:t>2021年7月29日下达征收冻结通告，于2022年8月10日再次发布冻结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截</w:t>
      </w:r>
      <w:r>
        <w:rPr>
          <w:rFonts w:hint="eastAsia" w:ascii="Times New Roman" w:hAnsi="Times New Roman" w:eastAsia="仿宋_GB2312" w:cs="Times New Roman"/>
          <w:kern w:val="2"/>
          <w:sz w:val="32"/>
          <w:szCs w:val="32"/>
          <w:lang w:val="en-US" w:eastAsia="zh-CN" w:bidi="ar-SA"/>
        </w:rPr>
        <w:t>至</w:t>
      </w:r>
      <w:bookmarkStart w:id="0" w:name="_GoBack"/>
      <w:bookmarkEnd w:id="0"/>
      <w:r>
        <w:rPr>
          <w:rFonts w:hint="default" w:ascii="Times New Roman" w:hAnsi="Times New Roman" w:eastAsia="仿宋_GB2312" w:cs="Times New Roman"/>
          <w:kern w:val="2"/>
          <w:sz w:val="32"/>
          <w:szCs w:val="32"/>
          <w:lang w:val="en-US" w:eastAsia="zh-CN" w:bidi="ar-SA"/>
        </w:rPr>
        <w:t>目前，项目已选定征收评估机构，开展了入户摸底调查，进行评估、测量登记工作。</w:t>
      </w:r>
      <w:r>
        <w:rPr>
          <w:rFonts w:hint="default" w:ascii="Times New Roman" w:hAnsi="Times New Roman" w:eastAsia="仿宋_GB2312" w:cs="Times New Roman"/>
          <w:b/>
          <w:bCs/>
          <w:sz w:val="32"/>
          <w:szCs w:val="32"/>
          <w:highlight w:val="none"/>
        </w:rPr>
        <w:t>福音里</w:t>
      </w:r>
      <w:r>
        <w:rPr>
          <w:rFonts w:hint="default" w:ascii="Times New Roman" w:hAnsi="Times New Roman" w:eastAsia="仿宋_GB2312" w:cs="Times New Roman"/>
          <w:b/>
          <w:bCs/>
          <w:sz w:val="32"/>
          <w:szCs w:val="32"/>
          <w:lang w:val="en-US" w:eastAsia="zh-CN"/>
        </w:rPr>
        <w:t>片区改造</w:t>
      </w:r>
      <w:r>
        <w:rPr>
          <w:rFonts w:hint="default" w:ascii="Times New Roman" w:hAnsi="Times New Roman" w:eastAsia="仿宋_GB2312" w:cs="Times New Roman"/>
          <w:b/>
          <w:bCs/>
          <w:sz w:val="32"/>
          <w:szCs w:val="32"/>
          <w:lang w:eastAsia="zh-CN"/>
        </w:rPr>
        <w:t>项目</w:t>
      </w:r>
      <w:r>
        <w:rPr>
          <w:rFonts w:hint="default" w:ascii="Times New Roman" w:hAnsi="Times New Roman" w:eastAsia="仿宋_GB2312" w:cs="Times New Roman"/>
          <w:b w:val="0"/>
          <w:bCs w:val="0"/>
          <w:sz w:val="32"/>
          <w:szCs w:val="32"/>
          <w:lang w:val="en-US" w:eastAsia="zh-CN"/>
        </w:rPr>
        <w:t>于</w:t>
      </w:r>
      <w:r>
        <w:rPr>
          <w:rFonts w:hint="default" w:ascii="Times New Roman" w:hAnsi="Times New Roman" w:eastAsia="仿宋_GB2312" w:cs="Times New Roman"/>
          <w:kern w:val="2"/>
          <w:sz w:val="32"/>
          <w:szCs w:val="32"/>
          <w:lang w:val="en-US" w:eastAsia="zh-CN" w:bidi="ar-SA"/>
        </w:rPr>
        <w:t>2021</w:t>
      </w:r>
      <w:r>
        <w:rPr>
          <w:rFonts w:hint="default" w:ascii="Times New Roman" w:hAnsi="Times New Roman" w:eastAsia="仿宋_GB2312" w:cs="Times New Roman"/>
          <w:sz w:val="32"/>
          <w:szCs w:val="32"/>
          <w:lang w:val="en-US" w:eastAsia="zh-CN"/>
        </w:rPr>
        <w:t>年4月1日冻结，于2022年8月30日再次发布冻结，此次冻结涉及206户</w:t>
      </w:r>
      <w:r>
        <w:rPr>
          <w:rFonts w:hint="eastAsia" w:ascii="Times New Roman" w:hAnsi="Times New Roman" w:eastAsia="仿宋_GB2312" w:cs="Times New Roman"/>
          <w:sz w:val="32"/>
          <w:szCs w:val="32"/>
          <w:lang w:val="en-US" w:eastAsia="zh-CN"/>
        </w:rPr>
        <w:t>。截至目前，</w:t>
      </w:r>
      <w:r>
        <w:rPr>
          <w:rFonts w:hint="default" w:ascii="Times New Roman" w:hAnsi="Times New Roman" w:eastAsia="仿宋_GB2312" w:cs="Times New Roman"/>
          <w:kern w:val="2"/>
          <w:sz w:val="32"/>
          <w:szCs w:val="32"/>
          <w:lang w:val="en-US" w:eastAsia="zh-CN" w:bidi="ar-SA"/>
        </w:rPr>
        <w:t>项目通过被征收人代表投票的方式已选定预评估机构，并</w:t>
      </w:r>
      <w:r>
        <w:rPr>
          <w:rFonts w:hint="default" w:ascii="Times New Roman" w:hAnsi="Times New Roman" w:eastAsia="仿宋_GB2312" w:cs="Times New Roman"/>
          <w:sz w:val="32"/>
          <w:szCs w:val="32"/>
          <w:lang w:val="en-US" w:eastAsia="zh-CN"/>
        </w:rPr>
        <w:t>正积极与评估测绘、工作组及相关单位进行工作的梳理和对接，落实被征收房屋性质及产权分配比例。</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高质高效促征收 确保工作稳落实</w:t>
      </w:r>
    </w:p>
    <w:p>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highlight w:val="none"/>
          <w:lang w:val="en-US" w:eastAsia="zh-CN"/>
        </w:rPr>
        <w:t>其他开工项目</w:t>
      </w:r>
      <w:r>
        <w:rPr>
          <w:rFonts w:hint="default" w:ascii="Times New Roman" w:hAnsi="Times New Roman" w:eastAsia="仿宋_GB2312" w:cs="Times New Roman"/>
          <w:b/>
          <w:bCs/>
          <w:sz w:val="32"/>
          <w:szCs w:val="32"/>
          <w:u w:val="none"/>
          <w:lang w:val="en-US" w:eastAsia="zh-CN"/>
        </w:rPr>
        <w:t>段店改造项目二期（北八里汽修厂)国有土地房屋征收项目</w:t>
      </w:r>
      <w:r>
        <w:rPr>
          <w:rFonts w:hint="default" w:ascii="Times New Roman" w:hAnsi="Times New Roman" w:eastAsia="仿宋_GB2312" w:cs="Times New Roman"/>
          <w:sz w:val="32"/>
          <w:szCs w:val="32"/>
          <w:lang w:val="en-US" w:eastAsia="zh-CN"/>
        </w:rPr>
        <w:t>于2022年3月23日冻结，2022年8月29日通过征收方案征询意见稿并张贴公示。目前，</w:t>
      </w:r>
      <w:r>
        <w:rPr>
          <w:rFonts w:hint="eastAsia" w:ascii="Times New Roman" w:hAnsi="Times New Roman" w:eastAsia="仿宋_GB2312" w:cs="Times New Roman"/>
          <w:sz w:val="32"/>
          <w:szCs w:val="32"/>
          <w:lang w:val="en-US" w:eastAsia="zh-CN"/>
        </w:rPr>
        <w:t>已按照程序分别完成了预评估公司选定，拆除队伍招标，资金测算、风险评估、征询意见稿等征收决定下达前的所有工作。</w:t>
      </w:r>
      <w:r>
        <w:rPr>
          <w:rFonts w:hint="default" w:ascii="Times New Roman" w:hAnsi="Times New Roman" w:eastAsia="仿宋_GB2312" w:cs="Times New Roman"/>
          <w:b/>
          <w:bCs/>
          <w:sz w:val="32"/>
          <w:szCs w:val="32"/>
        </w:rPr>
        <w:t>济南南郊220KV变电站异地新建工程</w:t>
      </w:r>
      <w:r>
        <w:rPr>
          <w:rFonts w:hint="default" w:ascii="Times New Roman" w:hAnsi="Times New Roman" w:eastAsia="仿宋_GB2312" w:cs="Times New Roman"/>
          <w:b w:val="0"/>
          <w:bCs w:val="0"/>
          <w:sz w:val="32"/>
          <w:szCs w:val="32"/>
          <w:lang w:val="en-US" w:eastAsia="zh-CN"/>
        </w:rPr>
        <w:t>于</w:t>
      </w:r>
      <w:r>
        <w:rPr>
          <w:rFonts w:hint="default" w:ascii="Times New Roman" w:hAnsi="Times New Roman" w:eastAsia="仿宋_GB2312" w:cs="Times New Roman"/>
          <w:sz w:val="32"/>
          <w:szCs w:val="32"/>
          <w:lang w:val="en-US" w:eastAsia="zh-CN"/>
        </w:rPr>
        <w:t>2021年5月12日冻结，于2022年6月1日再次冻结，涉及被征收房屋12户，其中国有单位2个。</w:t>
      </w:r>
      <w:r>
        <w:rPr>
          <w:rFonts w:hint="eastAsia" w:ascii="Times New Roman" w:hAnsi="Times New Roman" w:eastAsia="仿宋_GB2312" w:cs="Times New Roman"/>
          <w:sz w:val="32"/>
          <w:szCs w:val="32"/>
          <w:lang w:val="en-US" w:eastAsia="zh-CN"/>
        </w:rPr>
        <w:t>于11月1日</w:t>
      </w:r>
      <w:r>
        <w:rPr>
          <w:rFonts w:hint="default" w:ascii="Times New Roman" w:hAnsi="Times New Roman" w:eastAsia="仿宋_GB2312" w:cs="Times New Roman"/>
          <w:sz w:val="32"/>
          <w:szCs w:val="32"/>
          <w:lang w:val="en-US" w:eastAsia="zh-CN"/>
        </w:rPr>
        <w:t>下达征收决定</w:t>
      </w:r>
      <w:r>
        <w:rPr>
          <w:rFonts w:hint="eastAsia" w:ascii="Times New Roman" w:hAnsi="Times New Roman" w:eastAsia="仿宋_GB2312" w:cs="Times New Roman"/>
          <w:sz w:val="32"/>
          <w:szCs w:val="32"/>
          <w:lang w:val="en-US" w:eastAsia="zh-CN"/>
        </w:rPr>
        <w:t>，该项目</w:t>
      </w:r>
      <w:r>
        <w:rPr>
          <w:rFonts w:hint="eastAsia" w:ascii="Times New Roman" w:hAnsi="Times New Roman" w:eastAsia="仿宋_GB2312" w:cs="Times New Roman"/>
          <w:sz w:val="32"/>
          <w:szCs w:val="32"/>
          <w:lang w:eastAsia="zh-CN"/>
        </w:rPr>
        <w:t>征收工作进入实质阶段</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rPr>
        <w:t>轨道交通6号线工程（槐荫段经一纬六站）</w:t>
      </w:r>
      <w:r>
        <w:rPr>
          <w:rFonts w:hint="default" w:ascii="Times New Roman" w:hAnsi="Times New Roman" w:eastAsia="仿宋_GB2312" w:cs="Times New Roman"/>
          <w:b/>
          <w:bCs/>
          <w:sz w:val="32"/>
          <w:szCs w:val="32"/>
          <w:lang w:val="en-US" w:eastAsia="zh-CN"/>
        </w:rPr>
        <w:t>项目</w:t>
      </w:r>
      <w:r>
        <w:rPr>
          <w:rFonts w:hint="default" w:ascii="Times New Roman" w:hAnsi="Times New Roman" w:eastAsia="仿宋_GB2312" w:cs="Times New Roman"/>
          <w:sz w:val="32"/>
          <w:szCs w:val="32"/>
          <w:lang w:val="en-US" w:eastAsia="zh-CN"/>
        </w:rPr>
        <w:t>于2022年6月24日冻结，8月30日中心组织开展入户摸底调查及评估测绘工作，9月份对该项目最低套型资格和房改资格进行了核查，15日对入户摸底情况进行了公示，29日召开该项目预评估价格专家论证会。10月15日，区政府召开论证并通过了</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项目征收实施方案（征求意见稿），</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项目房屋征收补偿方案（征求意见稿）正式公示，向被征收居民公开征询意见和建议。</w:t>
      </w:r>
      <w:r>
        <w:rPr>
          <w:rFonts w:hint="default" w:ascii="Times New Roman" w:hAnsi="Times New Roman" w:eastAsia="仿宋_GB2312" w:cs="Times New Roman"/>
          <w:b/>
          <w:bCs/>
          <w:sz w:val="32"/>
          <w:szCs w:val="32"/>
          <w:highlight w:val="none"/>
        </w:rPr>
        <w:t>经十纬七东北地块(国大太阳都市广场二期)项目</w:t>
      </w:r>
      <w:r>
        <w:rPr>
          <w:rFonts w:hint="default" w:ascii="Times New Roman" w:hAnsi="Times New Roman" w:eastAsia="仿宋_GB2312" w:cs="Times New Roman"/>
          <w:sz w:val="32"/>
          <w:szCs w:val="32"/>
          <w:lang w:eastAsia="zh-CN"/>
        </w:rPr>
        <w:t>征收决定下达前的程序性准备工作基本完成，2022年8月，国大项目遗留问题推进化解工作领导小组召开会议，形成一致意见，从盘活项目运行和妥善推进居民回迁安置为切入点全力推进项目开展。</w:t>
      </w:r>
      <w:r>
        <w:rPr>
          <w:rFonts w:hint="default" w:ascii="Times New Roman" w:hAnsi="Times New Roman" w:eastAsia="仿宋_GB2312" w:cs="Times New Roman"/>
          <w:sz w:val="32"/>
          <w:szCs w:val="32"/>
          <w:highlight w:val="none"/>
          <w:lang w:val="en-US" w:eastAsia="zh-CN"/>
        </w:rPr>
        <w:t>待资金</w:t>
      </w:r>
      <w:r>
        <w:rPr>
          <w:rFonts w:hint="default" w:ascii="Times New Roman" w:hAnsi="Times New Roman" w:eastAsia="仿宋_GB2312" w:cs="Times New Roman"/>
          <w:b w:val="0"/>
          <w:bCs w:val="0"/>
          <w:sz w:val="32"/>
          <w:szCs w:val="32"/>
          <w:highlight w:val="none"/>
          <w:lang w:val="en-US" w:eastAsia="zh-CN"/>
        </w:rPr>
        <w:t>到位后即可开展下一步工作。</w:t>
      </w:r>
      <w:r>
        <w:rPr>
          <w:rFonts w:hint="default" w:ascii="Times New Roman" w:hAnsi="Times New Roman" w:eastAsia="仿宋_GB2312" w:cs="Times New Roman"/>
          <w:b/>
          <w:bCs/>
          <w:sz w:val="32"/>
          <w:szCs w:val="32"/>
          <w:highlight w:val="none"/>
        </w:rPr>
        <w:t>国际医学科学中心改造项目二期</w:t>
      </w:r>
      <w:r>
        <w:rPr>
          <w:rFonts w:hint="default"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rPr>
        <w:t>2022年9月7日</w:t>
      </w:r>
      <w:r>
        <w:rPr>
          <w:rFonts w:hint="default" w:ascii="Times New Roman" w:hAnsi="Times New Roman" w:eastAsia="仿宋_GB2312" w:cs="Times New Roman"/>
          <w:sz w:val="32"/>
          <w:szCs w:val="32"/>
          <w:lang w:eastAsia="zh-CN"/>
        </w:rPr>
        <w:t>冻结，涉及</w:t>
      </w:r>
      <w:r>
        <w:rPr>
          <w:rFonts w:hint="default" w:ascii="Times New Roman" w:hAnsi="Times New Roman" w:eastAsia="仿宋_GB2312" w:cs="Times New Roman"/>
          <w:sz w:val="32"/>
          <w:szCs w:val="32"/>
          <w:lang w:val="en-US" w:eastAsia="zh-CN"/>
        </w:rPr>
        <w:t>63户住宅，4户单位</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第一阶段共冻结3个单位，下达征收决定后已全部拆除完毕，完成2个单位签约，剩余1个单位近期将签约。第二阶段已冻结，征收前准备工作已做好</w:t>
      </w:r>
      <w:r>
        <w:rPr>
          <w:rFonts w:hint="default" w:ascii="Times New Roman" w:hAnsi="Times New Roman" w:eastAsia="仿宋_GB2312" w:cs="Times New Roman"/>
          <w:sz w:val="32"/>
          <w:szCs w:val="32"/>
          <w:lang w:val="en-US" w:eastAsia="zh-CN"/>
        </w:rPr>
        <w:t>，为下一步</w:t>
      </w:r>
      <w:r>
        <w:rPr>
          <w:rFonts w:hint="eastAsia"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val="en-US" w:eastAsia="zh-CN"/>
        </w:rPr>
        <w:t>工作奠定了良好基础。</w:t>
      </w:r>
      <w:r>
        <w:rPr>
          <w:rFonts w:hint="eastAsia" w:ascii="Times New Roman" w:hAnsi="Times New Roman" w:eastAsia="仿宋_GB2312" w:cs="Times New Roman"/>
          <w:b/>
          <w:bCs/>
          <w:sz w:val="32"/>
          <w:szCs w:val="32"/>
          <w:lang w:val="en-US" w:eastAsia="zh-CN"/>
        </w:rPr>
        <w:t>轨道交通4号线腊山河西站项目</w:t>
      </w:r>
      <w:r>
        <w:rPr>
          <w:rFonts w:hint="eastAsia" w:ascii="Times New Roman" w:hAnsi="Times New Roman" w:eastAsia="仿宋_GB2312" w:cs="Times New Roman"/>
          <w:sz w:val="32"/>
          <w:szCs w:val="32"/>
          <w:lang w:val="en-US" w:eastAsia="zh-CN"/>
        </w:rPr>
        <w:t>于2022年9月19日冻结，目前已选定预评估机构。</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jc w:val="left"/>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全力推进促收尾 百日攻坚争清零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收尾项目</w:t>
      </w:r>
      <w:r>
        <w:rPr>
          <w:rFonts w:hint="default" w:ascii="Times New Roman" w:hAnsi="Times New Roman" w:eastAsia="仿宋_GB2312" w:cs="Times New Roman"/>
          <w:b/>
          <w:bCs/>
          <w:sz w:val="32"/>
          <w:szCs w:val="32"/>
          <w:lang w:val="en-US" w:eastAsia="zh-CN"/>
        </w:rPr>
        <w:t>北大槐树棚户区改造项目</w:t>
      </w:r>
      <w:r>
        <w:rPr>
          <w:rFonts w:hint="default" w:ascii="Times New Roman" w:hAnsi="Times New Roman" w:eastAsia="仿宋_GB2312" w:cs="Times New Roman"/>
          <w:sz w:val="32"/>
          <w:szCs w:val="32"/>
          <w:lang w:val="en-US" w:eastAsia="zh-CN"/>
        </w:rPr>
        <w:t>于2022年6月28日拆除B地块</w:t>
      </w:r>
      <w:r>
        <w:rPr>
          <w:rFonts w:hint="eastAsia" w:ascii="Times New Roman" w:hAnsi="Times New Roman" w:eastAsia="仿宋_GB2312" w:cs="Times New Roman"/>
          <w:sz w:val="32"/>
          <w:szCs w:val="32"/>
          <w:lang w:val="en-US" w:eastAsia="zh-CN"/>
        </w:rPr>
        <w:t>遗留</w:t>
      </w:r>
      <w:r>
        <w:rPr>
          <w:rFonts w:hint="default" w:ascii="Times New Roman" w:hAnsi="Times New Roman" w:eastAsia="仿宋_GB2312" w:cs="Times New Roman"/>
          <w:sz w:val="32"/>
          <w:szCs w:val="32"/>
          <w:lang w:val="en-US" w:eastAsia="zh-CN"/>
        </w:rPr>
        <w:t>房屋，多年的问题得到圆满解决，至此，整个北大槐树棚改项目B地块全部交付，无一遗漏。</w:t>
      </w:r>
      <w:r>
        <w:rPr>
          <w:rFonts w:hint="default" w:ascii="Times New Roman" w:hAnsi="Times New Roman" w:eastAsia="仿宋_GB2312" w:cs="Times New Roman"/>
          <w:b/>
          <w:bCs/>
          <w:sz w:val="32"/>
          <w:szCs w:val="32"/>
          <w:lang w:val="en-US" w:eastAsia="zh-CN"/>
        </w:rPr>
        <w:t>经一纬十二东三角地棚户区改造项目</w:t>
      </w:r>
      <w:r>
        <w:rPr>
          <w:rFonts w:hint="default" w:ascii="Times New Roman" w:hAnsi="Times New Roman" w:eastAsia="仿宋_GB2312" w:cs="Times New Roman"/>
          <w:sz w:val="32"/>
          <w:szCs w:val="32"/>
          <w:lang w:val="en-US" w:eastAsia="zh-CN"/>
        </w:rPr>
        <w:t>于2022年7月12日由多部门联合执法，对征收范围内最后一户滞留房屋实施了强制执行，标志着该项目实现净地清零，百日攻坚全面告捷。</w:t>
      </w:r>
      <w:r>
        <w:rPr>
          <w:rFonts w:hint="default" w:ascii="Times New Roman" w:hAnsi="Times New Roman" w:eastAsia="仿宋_GB2312" w:cs="Times New Roman"/>
          <w:b/>
          <w:bCs/>
          <w:sz w:val="32"/>
          <w:szCs w:val="32"/>
          <w:highlight w:val="none"/>
          <w:u w:val="none"/>
          <w:lang w:val="en-US" w:eastAsia="zh-CN"/>
        </w:rPr>
        <w:t>槐荫区四建平房零散棚户区改造项目</w:t>
      </w:r>
      <w:r>
        <w:rPr>
          <w:rFonts w:hint="default" w:ascii="Times New Roman" w:hAnsi="Times New Roman" w:eastAsia="仿宋_GB2312" w:cs="Times New Roman"/>
          <w:b w:val="0"/>
          <w:bCs w:val="0"/>
          <w:sz w:val="32"/>
          <w:szCs w:val="32"/>
          <w:highlight w:val="none"/>
          <w:u w:val="none"/>
          <w:lang w:val="en-US" w:eastAsia="zh-CN"/>
        </w:rPr>
        <w:t>于2021年1月开始签约。该项目涉及征收拆迁居民20户，项目签约期内，19户居民完成签约补偿。2022年9月，完成了最后一户居民的签约补偿工作，至此，该项目全部完成签约补偿。</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b/>
          <w:bCs/>
          <w:sz w:val="32"/>
          <w:szCs w:val="32"/>
          <w:highlight w:val="none"/>
          <w:lang w:val="en-US" w:eastAsia="zh-CN"/>
        </w:rPr>
        <w:t>经一纬十二危旧房改造项目（一期）、济南市兴济河（经十路-张庄路段）生态综合治理工程项目</w:t>
      </w:r>
      <w:r>
        <w:rPr>
          <w:rFonts w:hint="default" w:ascii="Times New Roman" w:hAnsi="Times New Roman" w:eastAsia="仿宋_GB2312" w:cs="Times New Roman"/>
          <w:b w:val="0"/>
          <w:bCs w:val="0"/>
          <w:sz w:val="32"/>
          <w:szCs w:val="32"/>
          <w:highlight w:val="none"/>
          <w:lang w:val="en-US" w:eastAsia="zh-CN"/>
        </w:rPr>
        <w:t>也按进度节点</w:t>
      </w:r>
      <w:r>
        <w:rPr>
          <w:rFonts w:hint="eastAsia" w:ascii="Times New Roman" w:hAnsi="Times New Roman" w:eastAsia="仿宋_GB2312" w:cs="Times New Roman"/>
          <w:b w:val="0"/>
          <w:bCs w:val="0"/>
          <w:sz w:val="32"/>
          <w:szCs w:val="32"/>
          <w:highlight w:val="none"/>
          <w:lang w:val="en-US" w:eastAsia="zh-CN"/>
        </w:rPr>
        <w:t>推进</w:t>
      </w:r>
      <w:r>
        <w:rPr>
          <w:rFonts w:hint="default" w:ascii="Times New Roman" w:hAnsi="Times New Roman" w:eastAsia="仿宋_GB2312" w:cs="Times New Roman"/>
          <w:b w:val="0"/>
          <w:bCs w:val="0"/>
          <w:sz w:val="32"/>
          <w:szCs w:val="32"/>
          <w:highlight w:val="none"/>
          <w:lang w:val="en-US" w:eastAsia="zh-CN"/>
        </w:rPr>
        <w:t>收尾工作</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sz w:val="32"/>
          <w:szCs w:val="32"/>
          <w:lang w:val="en-US" w:eastAsia="zh-CN"/>
        </w:rPr>
        <w:t>为推进</w:t>
      </w:r>
      <w:r>
        <w:rPr>
          <w:rFonts w:hint="eastAsia" w:ascii="Times New Roman" w:hAnsi="Times New Roman" w:eastAsia="仿宋_GB2312" w:cs="Times New Roman"/>
          <w:sz w:val="32"/>
          <w:szCs w:val="32"/>
          <w:lang w:val="en-US" w:eastAsia="zh-CN"/>
        </w:rPr>
        <w:t>全区</w:t>
      </w:r>
      <w:r>
        <w:rPr>
          <w:rFonts w:hint="default" w:ascii="Times New Roman" w:hAnsi="Times New Roman" w:eastAsia="仿宋_GB2312" w:cs="Times New Roman"/>
          <w:sz w:val="32"/>
          <w:szCs w:val="32"/>
          <w:lang w:val="en-US" w:eastAsia="zh-CN"/>
        </w:rPr>
        <w:t>发展提供有力保障、重要支撑。</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b/>
          <w:bCs/>
          <w:sz w:val="32"/>
          <w:szCs w:val="32"/>
          <w:highlight w:val="yellow"/>
          <w:lang w:val="en-US" w:eastAsia="zh-CN"/>
        </w:rPr>
      </w:pPr>
      <w:r>
        <w:rPr>
          <w:rFonts w:hint="default" w:ascii="Times New Roman" w:hAnsi="Times New Roman" w:eastAsia="仿宋_GB2312" w:cs="Times New Roman"/>
          <w:b/>
          <w:bCs/>
          <w:sz w:val="32"/>
          <w:szCs w:val="32"/>
          <w:highlight w:val="none"/>
          <w:lang w:val="en-US" w:eastAsia="zh-CN"/>
        </w:rPr>
        <w:t>二</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凝心聚力做好回迁工作 助力实现居民“房本梦”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bCs/>
          <w:sz w:val="32"/>
          <w:szCs w:val="32"/>
          <w:highlight w:val="yellow"/>
          <w:lang w:val="en-US" w:eastAsia="zh-CN"/>
        </w:rPr>
      </w:pPr>
      <w:r>
        <w:rPr>
          <w:rFonts w:hint="default" w:ascii="Times New Roman" w:hAnsi="Times New Roman" w:eastAsia="仿宋_GB2312" w:cs="Times New Roman"/>
          <w:b w:val="0"/>
          <w:bCs w:val="0"/>
          <w:sz w:val="32"/>
          <w:szCs w:val="32"/>
          <w:highlight w:val="none"/>
          <w:lang w:val="en-US" w:eastAsia="zh-CN"/>
        </w:rPr>
        <w:t>中心积极协调配合为回迁居民做好办理不动产产权证工作，</w:t>
      </w:r>
      <w:r>
        <w:rPr>
          <w:rFonts w:hint="default" w:ascii="Times New Roman" w:hAnsi="Times New Roman" w:eastAsia="仿宋_GB2312" w:cs="Times New Roman"/>
          <w:b/>
          <w:bCs/>
          <w:sz w:val="32"/>
          <w:szCs w:val="32"/>
          <w:highlight w:val="none"/>
          <w:lang w:val="en-US" w:eastAsia="zh-CN"/>
        </w:rPr>
        <w:t>经十一路棚户区</w:t>
      </w:r>
      <w:r>
        <w:rPr>
          <w:rFonts w:hint="default" w:ascii="Times New Roman" w:hAnsi="Times New Roman" w:eastAsia="仿宋_GB2312" w:cs="Times New Roman"/>
          <w:b/>
          <w:bCs/>
          <w:sz w:val="32"/>
          <w:szCs w:val="32"/>
          <w:highlight w:val="none"/>
        </w:rPr>
        <w:t>改造项目</w:t>
      </w:r>
      <w:r>
        <w:rPr>
          <w:rFonts w:hint="default" w:ascii="Times New Roman" w:hAnsi="Times New Roman" w:eastAsia="仿宋_GB2312" w:cs="Times New Roman"/>
          <w:b w:val="0"/>
          <w:bCs w:val="0"/>
          <w:sz w:val="32"/>
          <w:szCs w:val="32"/>
          <w:highlight w:val="none"/>
          <w:lang w:val="en-US" w:eastAsia="zh-CN"/>
        </w:rPr>
        <w:t>作为省级重点棚改项目，涉及居民共4716户，办完不动产登记前期手续有2743户，拿到房本的约500户左</w:t>
      </w:r>
      <w:r>
        <w:rPr>
          <w:rFonts w:hint="default" w:ascii="Times New Roman" w:hAnsi="Times New Roman" w:eastAsia="仿宋_GB2312" w:cs="Times New Roman"/>
          <w:sz w:val="32"/>
          <w:szCs w:val="32"/>
          <w:highlight w:val="none"/>
        </w:rPr>
        <w:t>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自2022年2月15日起每半</w:t>
      </w:r>
      <w:r>
        <w:rPr>
          <w:rFonts w:hint="default" w:ascii="Times New Roman" w:hAnsi="Times New Roman" w:eastAsia="仿宋_GB2312" w:cs="Times New Roman"/>
          <w:sz w:val="32"/>
          <w:szCs w:val="32"/>
          <w:highlight w:val="none"/>
          <w:lang w:val="en-US" w:eastAsia="zh-CN"/>
        </w:rPr>
        <w:t>月的周二</w:t>
      </w:r>
      <w:r>
        <w:rPr>
          <w:rFonts w:hint="default" w:ascii="Times New Roman" w:hAnsi="Times New Roman" w:eastAsia="仿宋_GB2312" w:cs="Times New Roman"/>
          <w:b w:val="0"/>
          <w:bCs w:val="0"/>
          <w:sz w:val="32"/>
          <w:szCs w:val="32"/>
          <w:highlight w:val="none"/>
          <w:lang w:val="en-US" w:eastAsia="zh-CN"/>
        </w:rPr>
        <w:t>各部门集中继续办理不动产前期工作。</w:t>
      </w:r>
      <w:r>
        <w:rPr>
          <w:rFonts w:hint="default" w:ascii="Times New Roman" w:hAnsi="Times New Roman" w:eastAsia="仿宋_GB2312" w:cs="Times New Roman"/>
          <w:b/>
          <w:bCs/>
          <w:sz w:val="32"/>
          <w:szCs w:val="32"/>
          <w:highlight w:val="none"/>
          <w:lang w:val="en-US" w:eastAsia="zh-CN"/>
        </w:rPr>
        <w:t>集中安置片区“清新新区”</w:t>
      </w:r>
      <w:r>
        <w:rPr>
          <w:rFonts w:hint="default" w:ascii="Times New Roman" w:hAnsi="Times New Roman" w:eastAsia="仿宋_GB2312" w:cs="Times New Roman"/>
          <w:b w:val="0"/>
          <w:bCs w:val="0"/>
          <w:sz w:val="32"/>
          <w:szCs w:val="32"/>
          <w:highlight w:val="none"/>
          <w:lang w:val="en-US" w:eastAsia="zh-CN"/>
        </w:rPr>
        <w:t>共涉及5座楼，约1500余套安置房，经过前期对相关数据资料的收集整理，目前已正式启动不动产证</w:t>
      </w:r>
      <w:r>
        <w:rPr>
          <w:rFonts w:hint="eastAsia" w:ascii="Times New Roman" w:hAnsi="Times New Roman" w:eastAsia="仿宋_GB2312" w:cs="Times New Roman"/>
          <w:b w:val="0"/>
          <w:bCs w:val="0"/>
          <w:sz w:val="32"/>
          <w:szCs w:val="32"/>
          <w:highlight w:val="none"/>
          <w:lang w:val="en-US" w:eastAsia="zh-CN"/>
        </w:rPr>
        <w:t>办理</w:t>
      </w:r>
      <w:r>
        <w:rPr>
          <w:rFonts w:hint="default" w:ascii="Times New Roman" w:hAnsi="Times New Roman" w:eastAsia="仿宋_GB2312" w:cs="Times New Roman"/>
          <w:b w:val="0"/>
          <w:bCs w:val="0"/>
          <w:sz w:val="32"/>
          <w:szCs w:val="32"/>
          <w:highlight w:val="none"/>
          <w:lang w:val="en-US" w:eastAsia="zh-CN"/>
        </w:rPr>
        <w:t>程序，已有200余户安置居民取得不动产证。</w:t>
      </w:r>
      <w:r>
        <w:rPr>
          <w:rFonts w:hint="default" w:ascii="Times New Roman" w:hAnsi="Times New Roman" w:eastAsia="仿宋_GB2312" w:cs="Times New Roman"/>
          <w:b/>
          <w:bCs/>
          <w:sz w:val="32"/>
          <w:szCs w:val="32"/>
          <w:highlight w:val="none"/>
          <w:lang w:val="en-US" w:eastAsia="zh-CN"/>
        </w:rPr>
        <w:t>北大槐树棚户区改造项目</w:t>
      </w:r>
      <w:r>
        <w:rPr>
          <w:rFonts w:hint="default" w:ascii="Times New Roman" w:hAnsi="Times New Roman" w:eastAsia="仿宋_GB2312" w:cs="Times New Roman"/>
          <w:b w:val="0"/>
          <w:bCs w:val="0"/>
          <w:sz w:val="32"/>
          <w:szCs w:val="32"/>
          <w:highlight w:val="none"/>
          <w:lang w:val="en-US" w:eastAsia="zh-CN"/>
        </w:rPr>
        <w:t>于2022年7月25日</w:t>
      </w:r>
      <w:r>
        <w:rPr>
          <w:rFonts w:hint="eastAsia" w:ascii="Times New Roman" w:hAnsi="Times New Roman" w:eastAsia="仿宋_GB2312" w:cs="Times New Roman"/>
          <w:b w:val="0"/>
          <w:bCs w:val="0"/>
          <w:sz w:val="32"/>
          <w:szCs w:val="32"/>
          <w:highlight w:val="none"/>
          <w:lang w:val="en-US" w:eastAsia="zh-CN"/>
        </w:rPr>
        <w:t>公示</w:t>
      </w:r>
      <w:r>
        <w:rPr>
          <w:rFonts w:hint="default" w:ascii="Times New Roman" w:hAnsi="Times New Roman" w:eastAsia="仿宋_GB2312" w:cs="Times New Roman"/>
          <w:b w:val="0"/>
          <w:bCs w:val="0"/>
          <w:sz w:val="32"/>
          <w:szCs w:val="32"/>
          <w:highlight w:val="none"/>
          <w:lang w:val="en-US" w:eastAsia="zh-CN"/>
        </w:rPr>
        <w:t>回迁安置房材料收集的通知，并启动办理不动产权证前期收集材料程序。中心切实站在百姓的角度考虑问题，推进</w:t>
      </w:r>
      <w:r>
        <w:rPr>
          <w:rFonts w:hint="default" w:ascii="Times New Roman" w:hAnsi="Times New Roman" w:eastAsia="仿宋_GB2312" w:cs="Times New Roman"/>
          <w:b/>
          <w:bCs/>
          <w:sz w:val="32"/>
          <w:szCs w:val="32"/>
          <w:highlight w:val="none"/>
          <w:lang w:val="en-US" w:eastAsia="zh-CN"/>
        </w:rPr>
        <w:t>铅笔厂、君御世家</w:t>
      </w:r>
      <w:r>
        <w:rPr>
          <w:rFonts w:hint="default" w:ascii="Times New Roman" w:hAnsi="Times New Roman" w:eastAsia="仿宋_GB2312" w:cs="Times New Roman"/>
          <w:b w:val="0"/>
          <w:bCs w:val="0"/>
          <w:sz w:val="32"/>
          <w:szCs w:val="32"/>
          <w:highlight w:val="none"/>
          <w:lang w:val="en-US" w:eastAsia="zh-CN"/>
        </w:rPr>
        <w:t>居民不动产产权证办理工作，助力实现回迁居民“房本梦”，将便民利民、以民为本工作要求落到实处。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kern w:val="2"/>
          <w:sz w:val="32"/>
          <w:szCs w:val="32"/>
          <w:highlight w:val="none"/>
          <w:lang w:val="en-US" w:eastAsia="zh-CN" w:bidi="ar-SA"/>
        </w:rPr>
        <w:t>中心推进落实</w:t>
      </w:r>
      <w:r>
        <w:rPr>
          <w:rFonts w:hint="default" w:ascii="Times New Roman" w:hAnsi="Times New Roman" w:eastAsia="仿宋_GB2312" w:cs="Times New Roman"/>
          <w:b/>
          <w:bCs/>
          <w:kern w:val="2"/>
          <w:sz w:val="32"/>
          <w:szCs w:val="32"/>
          <w:highlight w:val="none"/>
          <w:lang w:val="en-US" w:eastAsia="zh-CN" w:bidi="ar-SA"/>
        </w:rPr>
        <w:t>五里牌坊棚户区改造项目</w:t>
      </w:r>
      <w:r>
        <w:rPr>
          <w:rFonts w:hint="eastAsia" w:ascii="Times New Roman" w:hAnsi="Times New Roman" w:eastAsia="仿宋_GB2312" w:cs="Times New Roman"/>
          <w:b w:val="0"/>
          <w:bCs w:val="0"/>
          <w:kern w:val="2"/>
          <w:sz w:val="32"/>
          <w:szCs w:val="32"/>
          <w:highlight w:val="none"/>
          <w:lang w:val="en-US" w:eastAsia="zh-CN" w:bidi="ar-SA"/>
        </w:rPr>
        <w:t>部分居民过渡费</w:t>
      </w:r>
      <w:r>
        <w:rPr>
          <w:rFonts w:hint="default" w:ascii="Times New Roman" w:hAnsi="Times New Roman" w:eastAsia="仿宋_GB2312" w:cs="Times New Roman"/>
          <w:b w:val="0"/>
          <w:bCs w:val="0"/>
          <w:kern w:val="2"/>
          <w:sz w:val="32"/>
          <w:szCs w:val="32"/>
          <w:highlight w:val="none"/>
          <w:lang w:val="en-US" w:eastAsia="zh-CN" w:bidi="ar-SA"/>
        </w:rPr>
        <w:t>的顺利</w:t>
      </w:r>
      <w:r>
        <w:rPr>
          <w:rFonts w:hint="default" w:ascii="Times New Roman" w:hAnsi="Times New Roman" w:eastAsia="仿宋_GB2312" w:cs="Times New Roman"/>
          <w:b w:val="0"/>
          <w:bCs w:val="0"/>
          <w:sz w:val="32"/>
          <w:szCs w:val="32"/>
          <w:highlight w:val="none"/>
          <w:lang w:val="en-US" w:eastAsia="zh-CN"/>
        </w:rPr>
        <w:t>发放，</w:t>
      </w:r>
      <w:r>
        <w:rPr>
          <w:rFonts w:hint="default" w:ascii="Times New Roman" w:hAnsi="Times New Roman" w:eastAsia="仿宋_GB2312" w:cs="Times New Roman"/>
          <w:b/>
          <w:bCs/>
          <w:sz w:val="32"/>
          <w:szCs w:val="32"/>
          <w:highlight w:val="none"/>
        </w:rPr>
        <w:t>国际医学科学中心改造项目</w:t>
      </w:r>
      <w:r>
        <w:rPr>
          <w:rFonts w:hint="eastAsia" w:ascii="Times New Roman" w:hAnsi="Times New Roman" w:eastAsia="仿宋_GB2312" w:cs="Times New Roman"/>
          <w:b/>
          <w:bCs/>
          <w:sz w:val="32"/>
          <w:szCs w:val="32"/>
          <w:highlight w:val="none"/>
          <w:lang w:val="en-US" w:eastAsia="zh-CN"/>
        </w:rPr>
        <w:t>一</w:t>
      </w:r>
      <w:r>
        <w:rPr>
          <w:rFonts w:hint="default" w:ascii="Times New Roman" w:hAnsi="Times New Roman" w:eastAsia="仿宋_GB2312" w:cs="Times New Roman"/>
          <w:b/>
          <w:bCs/>
          <w:sz w:val="32"/>
          <w:szCs w:val="32"/>
          <w:highlight w:val="none"/>
        </w:rPr>
        <w:t>期</w:t>
      </w:r>
      <w:r>
        <w:rPr>
          <w:rFonts w:hint="eastAsia" w:ascii="Times New Roman" w:hAnsi="Times New Roman" w:eastAsia="仿宋_GB2312" w:cs="Times New Roman"/>
          <w:b w:val="0"/>
          <w:bCs w:val="0"/>
          <w:sz w:val="32"/>
          <w:szCs w:val="32"/>
          <w:highlight w:val="none"/>
          <w:lang w:val="en-US" w:eastAsia="zh-CN"/>
        </w:rPr>
        <w:t>按照每3个月发放一次过渡费正在进行中，</w:t>
      </w:r>
      <w:r>
        <w:rPr>
          <w:rFonts w:hint="default" w:ascii="Times New Roman" w:hAnsi="Times New Roman" w:eastAsia="仿宋_GB2312" w:cs="Times New Roman"/>
          <w:b w:val="0"/>
          <w:bCs w:val="0"/>
          <w:sz w:val="32"/>
          <w:szCs w:val="32"/>
          <w:highlight w:val="none"/>
          <w:lang w:val="en-US" w:eastAsia="zh-CN"/>
        </w:rPr>
        <w:t>全力保障回迁居民的切身利益以及征收安置工作的顺利进行。</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highlight w:val="lightGray"/>
          <w:u w:val="none"/>
          <w:lang w:val="en-US" w:eastAsia="zh-CN"/>
        </w:rPr>
      </w:pPr>
      <w:r>
        <w:rPr>
          <w:rFonts w:hint="default" w:ascii="Times New Roman" w:hAnsi="Times New Roman" w:eastAsia="仿宋_GB2312" w:cs="Times New Roman"/>
          <w:b/>
          <w:bCs/>
          <w:sz w:val="32"/>
          <w:szCs w:val="32"/>
          <w:highlight w:val="none"/>
          <w:lang w:val="en-US" w:eastAsia="zh-CN"/>
        </w:rPr>
        <w:t>三</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打通联系群众“最后一米” 力解群众“急难愁盼”</w:t>
      </w:r>
    </w:p>
    <w:p>
      <w:pPr>
        <w:numPr>
          <w:ilvl w:val="0"/>
          <w:numId w:val="0"/>
        </w:numPr>
        <w:spacing w:line="40" w:lineRule="atLeast"/>
        <w:ind w:firstLine="640" w:firstLineChars="200"/>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2022年</w:t>
      </w:r>
      <w:r>
        <w:rPr>
          <w:rFonts w:hint="default" w:ascii="Times New Roman" w:hAnsi="Times New Roman" w:eastAsia="仿宋_GB2312" w:cs="Times New Roman"/>
          <w:sz w:val="32"/>
          <w:szCs w:val="32"/>
          <w:highlight w:val="none"/>
        </w:rPr>
        <w:t>中</w:t>
      </w:r>
      <w:r>
        <w:rPr>
          <w:rFonts w:hint="default" w:ascii="Times New Roman" w:hAnsi="Times New Roman" w:eastAsia="仿宋_GB2312" w:cs="Times New Roman"/>
          <w:sz w:val="32"/>
          <w:szCs w:val="32"/>
        </w:rPr>
        <w:t>心</w:t>
      </w:r>
      <w:r>
        <w:rPr>
          <w:rFonts w:hint="default" w:ascii="Times New Roman" w:hAnsi="Times New Roman" w:eastAsia="仿宋_GB2312" w:cs="Times New Roman"/>
          <w:sz w:val="32"/>
          <w:szCs w:val="32"/>
          <w:lang w:eastAsia="zh-CN"/>
        </w:rPr>
        <w:t>通过网上山东省信访</w:t>
      </w:r>
      <w:r>
        <w:rPr>
          <w:rFonts w:hint="default" w:ascii="Times New Roman" w:hAnsi="Times New Roman" w:eastAsia="仿宋_GB2312" w:cs="Times New Roman"/>
          <w:sz w:val="32"/>
          <w:szCs w:val="32"/>
        </w:rPr>
        <w:t>系统接收处置信访案件</w:t>
      </w:r>
      <w:r>
        <w:rPr>
          <w:rFonts w:hint="default" w:ascii="Times New Roman" w:hAnsi="Times New Roman" w:eastAsia="仿宋_GB2312" w:cs="Times New Roman"/>
          <w:sz w:val="32"/>
          <w:szCs w:val="32"/>
          <w:highlight w:val="none"/>
          <w:u w:val="none"/>
          <w:lang w:val="en-US" w:eastAsia="zh-CN"/>
        </w:rPr>
        <w:t>共计28件，在中心信访办公室现场接待居民来访案件约90件。处置12345热线电话共计3837余件，其中回复733余件，回退3094余件，服务过程满意率100%，结果满意率100%，综合满意率达到100%，中心的综合测评均位于全区中游水平。</w:t>
      </w:r>
    </w:p>
    <w:p>
      <w:pPr>
        <w:numPr>
          <w:ilvl w:val="0"/>
          <w:numId w:val="0"/>
        </w:numPr>
        <w:spacing w:line="40" w:lineRule="atLeast"/>
        <w:ind w:firstLine="640" w:firstLineChars="200"/>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为扎实推进重点时期的信访工作，中心于2022年3月17日加入全区信访稳定矛盾化解“百日攻坚”行动，此次行动由区领导包案的信访案件交办中心共8件，中心积极推进此次信访案件，力求高质量完成攻坚行动，截止2022年</w:t>
      </w:r>
      <w:r>
        <w:rPr>
          <w:rFonts w:hint="eastAsia" w:ascii="Times New Roman" w:hAnsi="Times New Roman" w:eastAsia="仿宋_GB2312" w:cs="Times New Roman"/>
          <w:sz w:val="32"/>
          <w:szCs w:val="32"/>
          <w:highlight w:val="none"/>
          <w:u w:val="none"/>
          <w:lang w:val="en-US" w:eastAsia="zh-CN"/>
        </w:rPr>
        <w:t>10</w:t>
      </w:r>
      <w:r>
        <w:rPr>
          <w:rFonts w:hint="default" w:ascii="Times New Roman" w:hAnsi="Times New Roman" w:eastAsia="仿宋_GB2312" w:cs="Times New Roman"/>
          <w:sz w:val="32"/>
          <w:szCs w:val="32"/>
          <w:highlight w:val="none"/>
          <w:u w:val="none"/>
          <w:lang w:val="en-US" w:eastAsia="zh-CN"/>
        </w:rPr>
        <w:t>月，已成功化解6件。于2022年5月底开始实施全区信访稳定矛盾化解“夏日会战”行动，由省、市、区领导包案的信访案件交办中心共12件，截止2022年10月，已成功化解10件。2022年6月初由市住建局直接交办信访案件14件,截止2022年10月，已成功化解12件。</w:t>
      </w:r>
    </w:p>
    <w:p>
      <w:pPr>
        <w:numPr>
          <w:ilvl w:val="0"/>
          <w:numId w:val="0"/>
        </w:numPr>
        <w:spacing w:line="40" w:lineRule="atLeas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u w:val="none"/>
          <w:lang w:val="en-US" w:eastAsia="zh-CN"/>
        </w:rPr>
        <w:t>目前，中心对仍未处理完成的信访案件逐户逐渐进行梳理、汇总，聚焦信访人信访的诉求、信访形成原因、信访处置结症和难点，做到对信访信息的精准把控，着力消除不稳定因素，</w:t>
      </w:r>
      <w:r>
        <w:rPr>
          <w:rFonts w:hint="default" w:ascii="Times New Roman" w:hAnsi="Times New Roman" w:eastAsia="仿宋_GB2312" w:cs="Times New Roman"/>
          <w:strike w:val="0"/>
          <w:dstrike w:val="0"/>
          <w:sz w:val="32"/>
          <w:szCs w:val="32"/>
          <w:highlight w:val="none"/>
          <w:u w:val="none"/>
          <w:lang w:val="en-US" w:eastAsia="zh-CN"/>
        </w:rPr>
        <w:t>确保维稳工作持续顺利开展</w:t>
      </w:r>
      <w:r>
        <w:rPr>
          <w:rFonts w:hint="default" w:ascii="Times New Roman" w:hAnsi="Times New Roman" w:eastAsia="仿宋_GB2312" w:cs="Times New Roman"/>
          <w:strike w:val="0"/>
          <w:sz w:val="32"/>
          <w:szCs w:val="32"/>
          <w:highlight w:val="none"/>
          <w:u w:val="none"/>
          <w:lang w:val="en-US" w:eastAsia="zh-CN"/>
        </w:rPr>
        <w:t>。</w:t>
      </w:r>
    </w:p>
    <w:p>
      <w:pPr>
        <w:pStyle w:val="2"/>
        <w:rPr>
          <w:rFonts w:hint="default" w:ascii="Times New Roman" w:hAnsi="Times New Roman" w:eastAsia="仿宋_GB2312" w:cs="Times New Roman"/>
          <w:b/>
          <w:bCs/>
          <w:kern w:val="2"/>
          <w:sz w:val="32"/>
          <w:szCs w:val="32"/>
          <w:highlight w:val="none"/>
          <w:u w:val="none"/>
          <w:lang w:val="en-US" w:eastAsia="zh-CN" w:bidi="ar-SA"/>
        </w:rPr>
      </w:pPr>
    </w:p>
    <w:p>
      <w:pPr>
        <w:rPr>
          <w:rFonts w:hint="default" w:ascii="Times New Roman" w:hAnsi="Times New Roman" w:eastAsia="仿宋_GB2312" w:cs="Times New Roman"/>
          <w:lang w:val="en-US" w:eastAsia="zh-CN"/>
        </w:rPr>
      </w:pPr>
    </w:p>
    <w:p>
      <w:pPr>
        <w:rPr>
          <w:rFonts w:hint="default" w:ascii="Times New Roman" w:hAnsi="Times New Roman" w:eastAsia="仿宋_GB2312" w:cs="Times New Roman"/>
          <w:sz w:val="32"/>
          <w:szCs w:val="32"/>
          <w:lang w:val="en-US" w:eastAsia="zh-CN"/>
        </w:rPr>
      </w:pPr>
    </w:p>
    <w:p>
      <w:pPr>
        <w:adjustRightInd w:val="0"/>
        <w:snapToGrid w:val="0"/>
        <w:spacing w:line="600" w:lineRule="atLeast"/>
        <w:ind w:firstLine="602"/>
        <w:jc w:val="righ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槐荫区房屋征收服务中心</w:t>
      </w:r>
    </w:p>
    <w:p>
      <w:pPr>
        <w:adjustRightInd w:val="0"/>
        <w:snapToGrid w:val="0"/>
        <w:spacing w:line="600" w:lineRule="atLeast"/>
        <w:ind w:firstLine="602"/>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日</w:t>
      </w:r>
    </w:p>
    <w:sectPr>
      <w:footerReference r:id="rId3"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7F05A"/>
    <w:multiLevelType w:val="singleLevel"/>
    <w:tmpl w:val="D047F0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ZTZkNTVlYzQ2MmI3NTVhMDZjNWQyODUwOGEwMzIifQ=="/>
  </w:docVars>
  <w:rsids>
    <w:rsidRoot w:val="2C3F099F"/>
    <w:rsid w:val="00060C6A"/>
    <w:rsid w:val="003F20C8"/>
    <w:rsid w:val="01565F5E"/>
    <w:rsid w:val="01C15F45"/>
    <w:rsid w:val="02816CCE"/>
    <w:rsid w:val="03E67263"/>
    <w:rsid w:val="051F457C"/>
    <w:rsid w:val="057922E1"/>
    <w:rsid w:val="06976AC0"/>
    <w:rsid w:val="06EC048E"/>
    <w:rsid w:val="08A52FEB"/>
    <w:rsid w:val="08C95822"/>
    <w:rsid w:val="094F704E"/>
    <w:rsid w:val="097035F9"/>
    <w:rsid w:val="0BF16E09"/>
    <w:rsid w:val="0E2B7CAE"/>
    <w:rsid w:val="0E885D25"/>
    <w:rsid w:val="106B4B1A"/>
    <w:rsid w:val="108D683E"/>
    <w:rsid w:val="10C36704"/>
    <w:rsid w:val="10D91A83"/>
    <w:rsid w:val="110F2881"/>
    <w:rsid w:val="130D7841"/>
    <w:rsid w:val="1647701A"/>
    <w:rsid w:val="17650515"/>
    <w:rsid w:val="18137F71"/>
    <w:rsid w:val="1A176F08"/>
    <w:rsid w:val="1A864F50"/>
    <w:rsid w:val="1B954E30"/>
    <w:rsid w:val="1CA13D9D"/>
    <w:rsid w:val="1D360C75"/>
    <w:rsid w:val="1E607650"/>
    <w:rsid w:val="1F6C281F"/>
    <w:rsid w:val="1F875CE6"/>
    <w:rsid w:val="20417F77"/>
    <w:rsid w:val="217114B8"/>
    <w:rsid w:val="219E23A2"/>
    <w:rsid w:val="22105521"/>
    <w:rsid w:val="254E341D"/>
    <w:rsid w:val="256B4002"/>
    <w:rsid w:val="265F14A3"/>
    <w:rsid w:val="26B44D8B"/>
    <w:rsid w:val="27B842BA"/>
    <w:rsid w:val="29E17ECF"/>
    <w:rsid w:val="2A2F05C8"/>
    <w:rsid w:val="2C2A091D"/>
    <w:rsid w:val="2C3F099F"/>
    <w:rsid w:val="2C8132E4"/>
    <w:rsid w:val="2D364A63"/>
    <w:rsid w:val="2E9F2106"/>
    <w:rsid w:val="301F52AD"/>
    <w:rsid w:val="30234671"/>
    <w:rsid w:val="311D0D4C"/>
    <w:rsid w:val="32834072"/>
    <w:rsid w:val="334F4944"/>
    <w:rsid w:val="33D26ADA"/>
    <w:rsid w:val="363C7C83"/>
    <w:rsid w:val="37001BE1"/>
    <w:rsid w:val="388859B9"/>
    <w:rsid w:val="39F356EA"/>
    <w:rsid w:val="3A9643BE"/>
    <w:rsid w:val="3B0F21EC"/>
    <w:rsid w:val="3B4B3EFF"/>
    <w:rsid w:val="3C485B8B"/>
    <w:rsid w:val="3DEF6CB6"/>
    <w:rsid w:val="3E46721D"/>
    <w:rsid w:val="3EDF3E59"/>
    <w:rsid w:val="3F0B2EA0"/>
    <w:rsid w:val="3FF00B39"/>
    <w:rsid w:val="405A1893"/>
    <w:rsid w:val="42F528F0"/>
    <w:rsid w:val="43056584"/>
    <w:rsid w:val="46E97F6B"/>
    <w:rsid w:val="48022646"/>
    <w:rsid w:val="4B4C5754"/>
    <w:rsid w:val="4B831452"/>
    <w:rsid w:val="4BE62CCB"/>
    <w:rsid w:val="4FB57216"/>
    <w:rsid w:val="50DF429E"/>
    <w:rsid w:val="51030AC8"/>
    <w:rsid w:val="51790D18"/>
    <w:rsid w:val="5229351F"/>
    <w:rsid w:val="524E22A1"/>
    <w:rsid w:val="527A5F1B"/>
    <w:rsid w:val="53CB1124"/>
    <w:rsid w:val="54843313"/>
    <w:rsid w:val="54991729"/>
    <w:rsid w:val="554F368F"/>
    <w:rsid w:val="563D798B"/>
    <w:rsid w:val="565D002E"/>
    <w:rsid w:val="56666EE2"/>
    <w:rsid w:val="58055B26"/>
    <w:rsid w:val="583F6572"/>
    <w:rsid w:val="58F912E1"/>
    <w:rsid w:val="59CC2070"/>
    <w:rsid w:val="5A904CA6"/>
    <w:rsid w:val="5BBB1A7E"/>
    <w:rsid w:val="5BCF72D8"/>
    <w:rsid w:val="5D1256CE"/>
    <w:rsid w:val="5D4635C9"/>
    <w:rsid w:val="5F1A6ABC"/>
    <w:rsid w:val="6025396A"/>
    <w:rsid w:val="60777171"/>
    <w:rsid w:val="60AB5DFE"/>
    <w:rsid w:val="61863C4D"/>
    <w:rsid w:val="61BC02FE"/>
    <w:rsid w:val="621243C2"/>
    <w:rsid w:val="628B604E"/>
    <w:rsid w:val="62C34E5F"/>
    <w:rsid w:val="633A522A"/>
    <w:rsid w:val="642301C1"/>
    <w:rsid w:val="658B0713"/>
    <w:rsid w:val="66A440C2"/>
    <w:rsid w:val="66F91A5D"/>
    <w:rsid w:val="677D5E3A"/>
    <w:rsid w:val="69DE6D72"/>
    <w:rsid w:val="6A3F431F"/>
    <w:rsid w:val="6A4B0471"/>
    <w:rsid w:val="6B685053"/>
    <w:rsid w:val="6C09402E"/>
    <w:rsid w:val="6D696248"/>
    <w:rsid w:val="7046735E"/>
    <w:rsid w:val="72980800"/>
    <w:rsid w:val="74374F7B"/>
    <w:rsid w:val="74616D35"/>
    <w:rsid w:val="752F1C88"/>
    <w:rsid w:val="767D7C04"/>
    <w:rsid w:val="767F5690"/>
    <w:rsid w:val="76885478"/>
    <w:rsid w:val="78B953F4"/>
    <w:rsid w:val="79C36276"/>
    <w:rsid w:val="7A37631C"/>
    <w:rsid w:val="7BC252C2"/>
    <w:rsid w:val="7C356B8E"/>
    <w:rsid w:val="7CCA3477"/>
    <w:rsid w:val="7D1110A6"/>
    <w:rsid w:val="7D985324"/>
    <w:rsid w:val="7DD02D0F"/>
    <w:rsid w:val="7E2D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w:basedOn w:val="1"/>
    <w:unhideWhenUsed/>
    <w:qFormat/>
    <w:uiPriority w:val="99"/>
    <w:pPr>
      <w:spacing w:line="600" w:lineRule="exact"/>
      <w:ind w:firstLine="64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3"/>
    <w:next w:val="1"/>
    <w:unhideWhenUsed/>
    <w:qFormat/>
    <w:uiPriority w:val="99"/>
    <w:pPr>
      <w:spacing w:after="120" w:line="240" w:lineRule="auto"/>
      <w:ind w:left="420" w:leftChars="200" w:firstLine="21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3975</Words>
  <Characters>4204</Characters>
  <Lines>0</Lines>
  <Paragraphs>0</Paragraphs>
  <TotalTime>3</TotalTime>
  <ScaleCrop>false</ScaleCrop>
  <LinksUpToDate>false</LinksUpToDate>
  <CharactersWithSpaces>4210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2022-06-27T00:58:00Z</dcterms:created>
  <dc:creator>爱钱的程木木</dc:creator>
  <cp:lastModifiedBy>Administrator</cp:lastModifiedBy>
  <cp:lastPrinted>2022-11-03T02:46:00Z</cp:lastPrinted>
  <dcterms:modified xsi:type="dcterms:W3CDTF">2023-08-02T06:08:42Z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5CEA3C5DBE534E5085DE4C8E43423C11_13</vt:lpwstr>
  </property>
</Properties>
</file>