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5"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转发）</w:t>
      </w:r>
      <w:r>
        <w:rPr>
          <w:rFonts w:hint="eastAsia" w:ascii="微软雅黑" w:hAnsi="微软雅黑" w:eastAsia="微软雅黑" w:cs="微软雅黑"/>
          <w:i w:val="0"/>
          <w:iCs w:val="0"/>
          <w:caps w:val="0"/>
          <w:color w:val="333333"/>
          <w:spacing w:val="0"/>
          <w:sz w:val="24"/>
          <w:szCs w:val="24"/>
          <w:bdr w:val="none" w:color="auto" w:sz="0" w:space="0"/>
          <w:shd w:val="clear" w:fill="FFFFFF"/>
        </w:rPr>
        <w:t>2023年济南市槐荫区教育和体育局所属学校（幼儿园）和槐荫区机关事务服务中心所属幼儿园公开招聘进入考察体检人员名单及成绩公布</w:t>
      </w:r>
    </w:p>
    <w:p/>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"http://www.huaiyin.gov.cn/gongkai/site_huaiyinquqjyhtyjd/channel_6389a748375991828263d2d6/doc_64916a512e0e1b584940dc70.html" </w:instrText>
      </w:r>
      <w:r>
        <w:rPr>
          <w:rFonts w:ascii="宋体" w:hAnsi="宋体" w:eastAsia="宋体" w:cs="宋体"/>
          <w:sz w:val="24"/>
          <w:szCs w:val="24"/>
        </w:rPr>
        <w:fldChar w:fldCharType="separate"/>
      </w:r>
      <w:r>
        <w:rPr>
          <w:rStyle w:val="6"/>
          <w:rFonts w:ascii="宋体" w:hAnsi="宋体" w:eastAsia="宋体" w:cs="宋体"/>
          <w:sz w:val="24"/>
          <w:szCs w:val="24"/>
        </w:rPr>
        <w:t>区教育和体育局 - 教师公开招聘 - 2023年济南市槐荫区教育和体育局所属学校（幼儿园）和槐荫区机关事务服务中心所属幼儿园公开招聘进入考察体检人员名单及成绩公布 (huaiyin.gov.cn)</w:t>
      </w:r>
      <w:r>
        <w:rPr>
          <w:rFonts w:ascii="宋体" w:hAnsi="宋体" w:eastAsia="宋体" w:cs="宋体"/>
          <w:sz w:val="24"/>
          <w:szCs w:val="24"/>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7" w:lineRule="atLeast"/>
        <w:ind w:left="0" w:right="0" w:firstLine="0"/>
        <w:jc w:val="both"/>
        <w:rPr>
          <w:rFonts w:ascii="微软雅黑" w:hAnsi="微软雅黑" w:eastAsia="微软雅黑" w:cs="微软雅黑"/>
          <w:i w:val="0"/>
          <w:iCs w:val="0"/>
          <w:caps w:val="0"/>
          <w:color w:val="000000"/>
          <w:spacing w:val="0"/>
          <w:sz w:val="16"/>
          <w:szCs w:val="16"/>
        </w:rPr>
      </w:pPr>
      <w:r>
        <w:rPr>
          <w:rFonts w:ascii="仿宋_GB2312" w:hAnsi="微软雅黑" w:eastAsia="仿宋_GB2312" w:cs="仿宋_GB2312"/>
          <w:i w:val="0"/>
          <w:iCs w:val="0"/>
          <w:caps w:val="0"/>
          <w:color w:val="000000"/>
          <w:spacing w:val="0"/>
          <w:sz w:val="16"/>
          <w:szCs w:val="16"/>
          <w:bdr w:val="none" w:color="auto" w:sz="0" w:space="0"/>
          <w:shd w:val="clear" w:fill="FFFFFF"/>
        </w:rPr>
        <w:t>一、根据安排，我区于2023年6月17日组织了面试工作，考生总成绩及进入考察体检（1：1.5）人员名单已确定，现予以公布（见附件）。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7"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sz w:val="16"/>
          <w:szCs w:val="16"/>
          <w:bdr w:val="none" w:color="auto" w:sz="0" w:space="0"/>
          <w:shd w:val="clear" w:fill="FFFFFF"/>
        </w:rPr>
        <w:t>二、申请延期上交《单位同意报考证明》的考生，请于6月29日（节假日除外）下午17：00前将此表上交槐荫区财税大厦409房间。如未在规定的时间内上交《单位同意报考证明》，视为自动放弃。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7"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sz w:val="16"/>
          <w:szCs w:val="16"/>
          <w:bdr w:val="none" w:color="auto" w:sz="0" w:space="0"/>
          <w:shd w:val="clear" w:fill="FFFFFF"/>
        </w:rPr>
        <w:t>三、6月30日，按照计划招聘岗位数1：1的比例进行等额考察体检，对放弃考察、体检或考察、体检不合格造成的空缺，从进入同一岗位考察体检范围的人员中依次等额递补。具体考察、体检时间另行通知，招聘单位可结合实际自主确定考察、体检先后顺序，并等额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7"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sz w:val="16"/>
          <w:szCs w:val="16"/>
          <w:bdr w:val="none" w:color="auto" w:sz="0" w:space="0"/>
          <w:shd w:val="clear" w:fill="FFFFFF"/>
        </w:rPr>
        <w:t>四、请进入考察体检范围（1：1）人员及时与招聘单位取得联系（电话见简章岗位表），加入单位体检考察群。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7" w:lineRule="atLeast"/>
        <w:ind w:left="0" w:right="0" w:firstLine="0"/>
        <w:jc w:val="both"/>
        <w:rPr>
          <w:rFonts w:hint="eastAsia" w:ascii="微软雅黑" w:hAnsi="微软雅黑" w:eastAsia="微软雅黑" w:cs="微软雅黑"/>
          <w:i w:val="0"/>
          <w:iCs w:val="0"/>
          <w:caps w:val="0"/>
          <w:color w:val="000000"/>
          <w:spacing w:val="0"/>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7"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sz w:val="16"/>
          <w:szCs w:val="16"/>
          <w:bdr w:val="none" w:color="auto" w:sz="0" w:space="0"/>
          <w:shd w:val="clear" w:fill="FFFFFF"/>
        </w:rPr>
        <w:t>原报名网站服务器损坏，请各位考生登录最新网址</w:t>
      </w:r>
      <w:r>
        <w:rPr>
          <w:rFonts w:hint="eastAsia" w:ascii="仿宋_GB2312" w:hAnsi="微软雅黑" w:eastAsia="仿宋_GB2312" w:cs="仿宋_GB2312"/>
          <w:i w:val="0"/>
          <w:iCs w:val="0"/>
          <w:caps w:val="0"/>
          <w:color w:val="000000"/>
          <w:spacing w:val="0"/>
          <w:sz w:val="16"/>
          <w:szCs w:val="16"/>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_GB2312" w:hAnsi="微软雅黑" w:eastAsia="仿宋_GB2312" w:cs="仿宋_GB2312"/>
          <w:i w:val="0"/>
          <w:iCs w:val="0"/>
          <w:caps w:val="0"/>
          <w:color w:val="000000"/>
          <w:spacing w:val="0"/>
          <w:sz w:val="16"/>
          <w:szCs w:val="16"/>
          <w:bdr w:val="none" w:color="auto" w:sz="0" w:space="0"/>
          <w:shd w:val="clear" w:fill="FFFFFF"/>
        </w:rPr>
        <w:t>http://47.104.14.175/cn_jnhuaiyinjt/index.html#/index查询成绩。</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809875" cy="2943225"/>
            <wp:effectExtent l="0" t="0" r="9525"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809875" cy="2943225"/>
                    </a:xfrm>
                    <a:prstGeom prst="rect">
                      <a:avLst/>
                    </a:prstGeom>
                    <a:noFill/>
                    <a:ln w="9525">
                      <a:noFill/>
                    </a:ln>
                  </pic:spPr>
                </pic:pic>
              </a:graphicData>
            </a:graphic>
          </wp:inline>
        </w:drawing>
      </w:r>
    </w:p>
    <w:p>
      <w:pPr>
        <w:rPr>
          <w:rFonts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N2Y5ODMxNDI1ZjgzYTMzMmMyN2U1MzIyYjQzZWQifQ=="/>
  </w:docVars>
  <w:rsids>
    <w:rsidRoot w:val="00000000"/>
    <w:rsid w:val="4245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Words>
  <Characters>62</Characters>
  <Lines>0</Lines>
  <Paragraphs>0</Paragraphs>
  <TotalTime>0</TotalTime>
  <ScaleCrop>false</ScaleCrop>
  <LinksUpToDate>false</LinksUpToDate>
  <CharactersWithSpaces>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2023-07-09T15:33:13Z</dcterms:created>
  <dc:creator>Jessie.Tsai</dc:creator>
  <cp:lastModifiedBy>川贝</cp:lastModifiedBy>
  <dcterms:modified xsi:type="dcterms:W3CDTF">2023-07-09T15:34:01Z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663D577F5077473AB98F5103BBA4ACE3_12</vt:lpwstr>
  </property>
</Properties>
</file>